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/>
        <w:jc w:val="center"/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44"/>
          <w:szCs w:val="44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44"/>
          <w:szCs w:val="44"/>
        </w:rPr>
        <w:t>个人所得税汇算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44"/>
          <w:szCs w:val="44"/>
          <w:lang w:eastAsia="zh-CN"/>
        </w:rPr>
        <w:t>清缴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44"/>
          <w:szCs w:val="44"/>
        </w:rPr>
        <w:t>操作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44"/>
          <w:szCs w:val="44"/>
          <w:lang w:eastAsia="zh-CN"/>
        </w:rPr>
        <w:t>指南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个人所得税APP掌上办理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3月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1日至6月30日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1.下载注册并登录个人所得税APP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在浏览器搜索页或手机应用市场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搜索【个人所得税】下载APP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21860" cy="5153025"/>
            <wp:effectExtent l="0" t="0" r="2540" b="9525"/>
            <wp:docPr id="7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186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下载完成后,打开APP，点击【个人中心】-【登录/注册】，可自行注册并登录。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Style w:val="6"/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2.</w:t>
      </w:r>
      <w:r>
        <w:rPr>
          <w:rStyle w:val="6"/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2023</w:t>
      </w:r>
      <w:r>
        <w:rPr>
          <w:rStyle w:val="6"/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年度汇算清缴申报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sz w:val="32"/>
          <w:szCs w:val="32"/>
        </w:rPr>
        <w:t>①在【首页】点击</w:t>
      </w:r>
      <w:r>
        <w:rPr>
          <w:rStyle w:val="6"/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【专项附加扣除】，选择查询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年度为【</w:t>
      </w:r>
      <w:r>
        <w:rPr>
          <w:rStyle w:val="6"/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2023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年度】</w:t>
      </w:r>
      <w:r>
        <w:rPr>
          <w:rStyle w:val="6"/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请根据自身实际情况如实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填报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并保存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2023年专项附加扣除信息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sz w:val="32"/>
          <w:szCs w:val="32"/>
        </w:rPr>
        <w:t>②</w:t>
      </w:r>
      <w:r>
        <w:rPr>
          <w:rStyle w:val="6"/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点击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【综合年度汇算】，选择申报年度为【</w:t>
      </w:r>
      <w:r>
        <w:rPr>
          <w:rStyle w:val="6"/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2023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年度】</w:t>
      </w:r>
      <w:r>
        <w:rPr>
          <w:rStyle w:val="6"/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填报方式推荐选择【申报表预填服务】，自动带出公司每月申报数据，方便、准确又快捷。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sz w:val="32"/>
          <w:szCs w:val="32"/>
        </w:rPr>
        <w:t>③点击开始申报，阅读须知并等候倒计时结束后，点击【我已阅读并知晓】，开始申报。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sz w:val="32"/>
          <w:szCs w:val="32"/>
        </w:rPr>
        <w:t>④点击【任职受雇单位】，系统会自动提供</w:t>
      </w:r>
      <w:r>
        <w:rPr>
          <w:rStyle w:val="6"/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2023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年内为您申报过个税的单位供您选择，可选择任何一家进行汇算，建议选择工资实际发放单位；如有调动，建议选择当前所在单位。选择完毕后点击【下一步】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Style w:val="6"/>
          <w:rFonts w:hint="default" w:ascii="Times New Roman" w:hAnsi="Times New Roman" w:eastAsia="仿宋_GB2312" w:cs="Times New Roman"/>
          <w:b/>
          <w:bCs w:val="0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sz w:val="32"/>
          <w:szCs w:val="32"/>
        </w:rPr>
        <w:t>⑤如提示“存在奖金，请在详情中进行确认”，则点击，按提示选择奖金。</w:t>
      </w:r>
      <w:r>
        <w:rPr>
          <w:rStyle w:val="6"/>
          <w:rFonts w:hint="default" w:ascii="Times New Roman" w:hAnsi="Times New Roman" w:eastAsia="仿宋_GB2312" w:cs="Times New Roman"/>
          <w:b/>
          <w:bCs w:val="0"/>
          <w:sz w:val="32"/>
          <w:szCs w:val="32"/>
        </w:rPr>
        <w:t>其中奖金有两种计税方式，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可选择一笔作为全年一次性奖金单独计算纳税，也可全部并入综合所得，</w:t>
      </w:r>
      <w:r>
        <w:rPr>
          <w:rStyle w:val="6"/>
          <w:rFonts w:hint="default" w:ascii="Times New Roman" w:hAnsi="Times New Roman" w:eastAsia="仿宋_GB2312" w:cs="Times New Roman"/>
          <w:b/>
          <w:bCs w:val="0"/>
          <w:sz w:val="32"/>
          <w:szCs w:val="32"/>
        </w:rPr>
        <w:t>您可视需要自行选择。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sz w:val="32"/>
          <w:szCs w:val="32"/>
        </w:rPr>
        <w:t>⑥核对“收入”、“减除费用”、“专项附加扣除”等项目，各项目后面的“？”可以点击查询项目说明。请根据自身实际情况如实填报。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sz w:val="32"/>
          <w:szCs w:val="32"/>
        </w:rPr>
        <w:t>⑦点击【下一步】，系统根据计算结果在左下方显示“应补税额”或“应退税额”，核对无误后点击【提交申报】，勾选【我已阅读并同意】，点击【确认】，即可完成申报。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</w:rPr>
        <w:t>3.补退税申请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存在退税情况，您可点击【申请退税】，选择已绑定的银行卡，点击【提交】，完成申报。经税务机关和国库审核同意后，退税款即可直达您的银行账户。如未添加银行卡，可选择【添加银行卡信息】。建议绑定中国境内开设的Ⅰ类银行账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如存在补税情况，则跳转到缴税页面，您可点击“立即缴税”，通过三方协议支付、云闪付、银联卡支付、微信、支付宝等多种方式完成缴税。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Style w:val="6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fill="F4B382" w:themeFill="accent2" w:themeFillTint="99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sz w:val="32"/>
          <w:szCs w:val="32"/>
        </w:rPr>
      </w:pPr>
      <w:bookmarkStart w:id="0" w:name="_GoBack"/>
      <w:bookmarkEnd w:id="0"/>
      <w:r>
        <w:rPr>
          <w:rStyle w:val="6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fill="F4B382" w:themeFill="accent2" w:themeFillTint="99"/>
        </w:rPr>
        <w:t>专项附加扣除（范围与金额再次强调）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目前，个人所得税APP已经更新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可填报2023年专项附加扣除信息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那么附加扣除的细节注意事项：都有哪些申报注意事项呢？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01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Style w:val="6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子女教育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扣除范围：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学历教育支出：小、初、高、中职、技工、专、本、硕、博。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学前教育阶段：年满3岁至小学入学前。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扣除标准：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2000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元/月/每个子女（定额扣除）。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扣除方式：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父母各扣除50%或父母选择一方全额扣除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注意事项：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（1）子女在中国境内或境外接受学历教育，接受公办或民办教育均可享受。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（2）子女接受学历教育需为全日制学历教育。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02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Style w:val="6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继续教育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扣除范围：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学历（学位）继续教育支出：在中国境内接收学历（学位）教育期间对应的年度均可扣除。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技能人员职业资格继续教育支出、专业技术人员职业资格继续教育支出：取得证书的年度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扣除标准：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学历（学位）继续教育支出：400元/月，最长不超过48个月（定额扣除）。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技能人员职业资格继续教育支出、专业技术人员职业资格继续教育支出：3600元/年（定额扣除）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扣除方式：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本人扣除。个人接受本科（含）以下学历（学位）继续教育，可选择由其父母扣除。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03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Style w:val="6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大病医疗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扣除范围：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在一个纳税年度内，纳税人发生的与基本医保相关的医药费支出，扣除医保后个人负担累计超过15000元的部分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扣除标准：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每年在不超过80000元标准限额内据实扣除。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扣除方式：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本人医药费用可选择由本人或其配偶扣除，未成年子女医药费用可以选择由其父母一方扣除。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注意事项：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（1）次年汇算清缴时享受扣除。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（2）个人负担部分是指医保目录范围内的自付部分。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04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Style w:val="6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 住房贷款利息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扣除范围：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fill="FFDA51"/>
        </w:rPr>
        <w:t>首套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住房贷款利息支出：在实际发生贷款利息期间均可申请扣除（不超过240个月）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扣除标准：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1000元/月（定额扣除）。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扣除方式：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纳税人未婚：本人扣除。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纳税人已婚：夫妻双方可选一方扣除。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夫妻双方婚前分别购买住房发生的首套住房贷款利息：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选择一套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由购买方按扣除标准的100%扣除，或对各自购买住房分别按扣除标准的50%扣除。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注意事项：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（1）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fill="FFDA51"/>
        </w:rPr>
        <w:t>不得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fill="FFDA51"/>
        </w:rPr>
        <w:t>与住房租金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专项扣除同时享受。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（2）纳税人本人或其配偶所购买住房需为中国境内住房。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（3）纳税人只能享受一次首套住房贷款的利息扣除。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05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Style w:val="6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住房租金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扣除范围：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在主要工作城市内有自有住房的纳税人发生的住房租金支出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扣除标准：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直辖市、省会（首府）城市、计划单列市及国务院确定的其他城市：1500元/月（定额扣除）。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除第一项所列城市以外，市辖区户籍人口超过100万的城市：1100元/月（定额扣除）。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除第一项所列城市以外，市辖区户籍人口不超过100万的城市：800元/月（定额扣除）。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扣除方式：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纳税人未婚：本人扣除。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纳税人已婚且夫妻双方主要工作城市相同：夫妻双方可选一方扣除。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纳税人已婚且夫妻双方主要工作城市不同：选分别扣除。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注意事项：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不得与住房贷款利息专项扣除同时享受。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06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Style w:val="6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赡养老人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扣除范围：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赡养一位及以上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年满60岁的父母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，及子女均已去世的年满60岁的祖父母、外祖父母的支出。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扣除标准：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独生子女：</w:t>
      </w: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3000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元/月（定额扣除）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非独生子女：合计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000元/月，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每人分摊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额度不能超过每月1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00元（定额扣除）。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扣除方式：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（1）本人扣除。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（2）平均分摊扣除：赡养人平均分摊。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（3）约定分摊扣除：赡养人自行约定分摊比例。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（4）指定分摊扣除：由被赡养人指定分摊比例。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注意事项：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（1）非独生子女，指定分摊及约定分摊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须签订书面协议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（2）指定分摊与约定分摊不一致的，以指定分摊为准。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07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Style w:val="6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 婴幼儿照护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扣除范围：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纳税人照护3岁以下婴幼儿子女的相关支出。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扣除标准：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000元/月/每孩（定额扣除）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扣除方式：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（1）父母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可以选择由其中一方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按扣除标准的100%扣除。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（2）父母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可选择由双方分别按扣除标准的50%扣除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  <w:shd w:val="clear" w:fill="F4B382" w:themeFill="accent2" w:themeFillTint="99"/>
        </w:rPr>
        <w:t>其它常见问题 </w:t>
      </w:r>
      <w:r>
        <w:rPr>
          <w:rStyle w:val="6"/>
          <w:rFonts w:hint="default" w:ascii="Times New Roman" w:hAnsi="Times New Roman" w:eastAsia="仿宋_GB2312" w:cs="Times New Roman"/>
          <w:sz w:val="32"/>
          <w:szCs w:val="32"/>
        </w:rPr>
        <w:t> 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年度汇算退税是否必须用本人银行卡账户？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为了保障您的资金安全，您需要使用本人银行卡账户办理退税。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我可以撤销退税申请吗？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税务机关审核完成前，您可以撤销退税申请。如果税务机关审核通过已经提交国库部门的，不可以撤销申请，需办理更正申报。此外，为了保障年度汇算正常秩序，手机个人所得税APP中设定了可撤销次数的上限，如果您撤销退税申请的次数超过一定数量，系统将自动取消您的网络撤销权限，您需要到办税服务厅办理后续事宜。请您留意手机个人所得税APP中关于撤销申请的提示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我提交退税申请后税务审核通过了，但又发现申报错误，怎么办？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税务机关审核通过已经提交国库部门的，不能作废申报，但可以在前次申报基础上办理更正申报。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我可以放弃退税吗？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答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申请退税是您的权利，您可以放弃退税。选择放弃退税后，您可以再次申请退税，但您需在税收征管法规定的期限内重新申请退税，同时遵守税收征管法的相关规定。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什么情况下会导致退税审核不通过或者退税失败？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答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如果存在以下情形之一，可能导致退税审核不通过或者退税失败：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（1）您的身份信息不正确；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（2）您提交的银行账户信息不正确或者无效，导致税款无法退还；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（3）您的申报数据存在错误或者疑点；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（4）税务机关审核时发现有需要向您进一步核实了解的情况，但您未提供联系方式或者提供的联系方式不正确，无法与您联系；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（5）税务机关向您核实有关年度汇算申报信息，您尚未确认或说明。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both"/>
        <w:rPr>
          <w:rFonts w:hint="eastAsia" w:eastAsia="Microsoft YaHei UI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ZTkxZTNkNGFmOGM4YmQyY2QzODExNDJjNTFlMzUifQ=="/>
  </w:docVars>
  <w:rsids>
    <w:rsidRoot w:val="00000000"/>
    <w:rsid w:val="07CB18B3"/>
    <w:rsid w:val="091768D9"/>
    <w:rsid w:val="0DEF1189"/>
    <w:rsid w:val="153E27FD"/>
    <w:rsid w:val="1AF079B3"/>
    <w:rsid w:val="1E3D5D47"/>
    <w:rsid w:val="25DA526E"/>
    <w:rsid w:val="260D4251"/>
    <w:rsid w:val="28FC2881"/>
    <w:rsid w:val="2A585A67"/>
    <w:rsid w:val="2E8C4181"/>
    <w:rsid w:val="393D6A78"/>
    <w:rsid w:val="462A6302"/>
    <w:rsid w:val="470628CB"/>
    <w:rsid w:val="48912668"/>
    <w:rsid w:val="4E375A60"/>
    <w:rsid w:val="54AB4AB2"/>
    <w:rsid w:val="578F2469"/>
    <w:rsid w:val="5E2D48B3"/>
    <w:rsid w:val="7C7E26E8"/>
    <w:rsid w:val="7D4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Emphasis"/>
    <w:basedOn w:val="5"/>
    <w:autoRedefine/>
    <w:qFormat/>
    <w:uiPriority w:val="0"/>
    <w:rPr>
      <w:i/>
    </w:rPr>
  </w:style>
  <w:style w:type="character" w:styleId="8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2024-03-07T02:55:00Z</dcterms:created>
  <dc:creator>Administrator</dc:creator>
  <cp:lastModifiedBy>王静</cp:lastModifiedBy>
  <dcterms:modified xsi:type="dcterms:W3CDTF">2024-03-07T08:44:11Z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D46FEB372E5747AFBE940A02460CD4EA_12</vt:lpwstr>
  </property>
</Properties>
</file>